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6F6" w:rsidRPr="00320928" w:rsidRDefault="009E66F6" w:rsidP="009E66F6">
      <w:pPr>
        <w:rPr>
          <w:rFonts w:ascii="Arial" w:hAnsi="Arial" w:cs="Arial"/>
          <w:b/>
          <w:bCs/>
          <w:sz w:val="24"/>
          <w:szCs w:val="24"/>
        </w:rPr>
      </w:pPr>
      <w:r w:rsidRPr="00320928">
        <w:rPr>
          <w:rFonts w:ascii="Arial" w:hAnsi="Arial" w:cs="Arial"/>
          <w:b/>
          <w:bCs/>
          <w:sz w:val="24"/>
          <w:szCs w:val="24"/>
        </w:rPr>
        <w:t>PROGRAMMA DI DIRITTO ED ECONOMIA SVOLTO DALLA PROF.SSA ALFANO, NELLA CLASSE I SEZ.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320928">
        <w:rPr>
          <w:rFonts w:ascii="Arial" w:hAnsi="Arial" w:cs="Arial"/>
          <w:b/>
          <w:bCs/>
          <w:sz w:val="24"/>
          <w:szCs w:val="24"/>
        </w:rPr>
        <w:t xml:space="preserve"> CORSO BIOLOGICO, NELL’A.S. 2022/23</w:t>
      </w:r>
    </w:p>
    <w:p w:rsidR="009E66F6" w:rsidRPr="001867C2" w:rsidRDefault="009E66F6" w:rsidP="009E66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SOCIETA’ E LE REGOLE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1867C2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Il precetto e la sanzione. I tipi di sanzione: Civile, penale ed amministrativa. La norma giuridica, caratteri ed interpretazione. L’interpretazione giudiziale e l’interpretazione autentica. 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>Le fonti del diritto: Definizione e classificazione.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La legge ordinaria o formale e gli atti aventi forza di legge. Il decreto legge ed il decreto legislativo. I regolamenti. La consuetudine. 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>L’efficacia della norma nel tempo. Abrogazione ed annullamento. L’ efficacia nello spazio: leggi statali e leggi regionali.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Il rapporto tra le fonti: La gerarchia.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>I soggetti del diritto: le persone fisiche e le persone giuridiche. Le capacità: la capacità giuridica e la capacità d’agire.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Le limitazioni alla capacità d’agire. L’inabilitazione. l’interdizione giudiziale e l’interdizione legale.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La nomina del curatore e la nomina del tutore. Distinzione tra atti di ordinaria amministrazione ed atti di straordinaria amministrazione.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23743E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Approfondimenti:</w:t>
      </w:r>
      <w:r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La potestà genitoriale ed il legittimo esercizio della stessa. Lettura e spiegazione di interventi della Corte di Cassazione.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>I luoghi della persona fisica: la residenza, il domicilio e la dimora. I luoghi della persona giuridica. La sede legale.</w:t>
      </w:r>
    </w:p>
    <w:p w:rsidR="009E66F6" w:rsidRDefault="009E66F6" w:rsidP="009E66F6">
      <w:pPr>
        <w:spacing w:line="360" w:lineRule="auto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>Le organizzazioni collettive e le imprese.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società di capitali come persone giuridiche e l’autonomia patrimoniale perfetta. Le associazioni senza scopo di lucro. L’azienda.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beni in senso giuridico e la loro classificazione. Beni immobili. Beni mobili. Universalità di beni. Le pertinenze. I frutti: civili e naturali.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definizione di Stato e la nascita. Gli elementi costitutivi dello stato: Popolo, territorio e sovranità.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forme di stato: Lo stato unitario, federale ed unitario regionale. 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forme di stato: Monarchia, dittatura e repubblica.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forme di governo: Parlamentare, Presidenziale e semipresidenziale.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 di economia: Lo stato liberale, lo stato sociale e lo stato socialista. Stato liberista, interventista e collettivista.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Costituzione nascita e caratteri.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principi fondamentali: Significato.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Studio dei principi fondamentali: Artt. 1,2,3,4,5, 7,9 ed 11Cost.</w:t>
      </w:r>
    </w:p>
    <w:p w:rsidR="009E66F6" w:rsidRPr="00E62ABC" w:rsidRDefault="009E66F6" w:rsidP="009E66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2ABC">
        <w:rPr>
          <w:rFonts w:ascii="Arial" w:hAnsi="Arial" w:cs="Arial"/>
          <w:b/>
          <w:bCs/>
          <w:sz w:val="24"/>
          <w:szCs w:val="24"/>
        </w:rPr>
        <w:t>Approfondimento sulla dottrina giusnaturalista art.2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ABC">
        <w:rPr>
          <w:rFonts w:ascii="Arial" w:hAnsi="Arial" w:cs="Arial"/>
          <w:b/>
          <w:bCs/>
          <w:sz w:val="24"/>
          <w:szCs w:val="24"/>
        </w:rPr>
        <w:t>Cost. e</w:t>
      </w:r>
      <w:r>
        <w:rPr>
          <w:rFonts w:ascii="Arial" w:hAnsi="Arial" w:cs="Arial"/>
          <w:b/>
          <w:bCs/>
          <w:sz w:val="24"/>
          <w:szCs w:val="24"/>
        </w:rPr>
        <w:t>d approfondimenti</w:t>
      </w:r>
      <w:r w:rsidRPr="00E62ABC">
        <w:rPr>
          <w:rFonts w:ascii="Arial" w:hAnsi="Arial" w:cs="Arial"/>
          <w:b/>
          <w:bCs/>
          <w:sz w:val="24"/>
          <w:szCs w:val="24"/>
        </w:rPr>
        <w:t xml:space="preserve"> sul valore dell’ambiente.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Rapporti civili nella costituzione: Artt.13,14,17,18 e 21.</w:t>
      </w:r>
    </w:p>
    <w:p w:rsidR="009E66F6" w:rsidRPr="009B55F1" w:rsidRDefault="009E66F6" w:rsidP="009E66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Approfondimenti: La Democrazia ed i suoi contenuti: Libertà di opinione, di informazione, di riunione ed associazione. La libertà personale e le garanzie.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Rapporti etico sociali nella Costituzione: La famiglia come società naturale fondata sul matrimonio art.29 Cost.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Rapporti economici. Il diritto ad una equa retribuzione art.36 Cost. La libertà di organizzazione sindacale art.39. Il diritto allo sciopero art.40Cost. e profili di legittimità costituzionale sulla norma che disciplina lo sciopero come reato.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Art.41 e 42 della costituzione: disciplina della proprietà e libertà di iniziativa economica subordinata al rispetto dell’ambiente.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Dagli articoli della costituzione che disciplinano i rapporti economici, nonché dalla disposizione di cui al secondo comma dell’art.3 Cost., i sono stati tratti i principi del sistema economico di riferimento.</w:t>
      </w:r>
    </w:p>
    <w:p w:rsidR="009E66F6" w:rsidRDefault="009E66F6" w:rsidP="009E66F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E66F6" w:rsidRPr="009B55F1" w:rsidRDefault="009E66F6" w:rsidP="009E66F6">
      <w:pPr>
        <w:rPr>
          <w:rFonts w:ascii="Arial" w:hAnsi="Arial" w:cs="Arial"/>
          <w:i/>
          <w:iCs/>
          <w:sz w:val="24"/>
          <w:szCs w:val="24"/>
        </w:rPr>
      </w:pPr>
    </w:p>
    <w:p w:rsidR="009E66F6" w:rsidRPr="001C1077" w:rsidRDefault="009E66F6" w:rsidP="009E66F6">
      <w:pPr>
        <w:suppressAutoHyphens/>
        <w:autoSpaceDN w:val="0"/>
        <w:spacing w:after="140" w:line="48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1C1077"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OBIETTIVI MINIMI:</w:t>
      </w:r>
    </w:p>
    <w:p w:rsidR="009E66F6" w:rsidRPr="001C1077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1C1077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La norma giuridica ed i suoi caratteri. I tipi di sanzione. Le fonti del diritto ed il principio gerarchico.</w:t>
      </w:r>
    </w:p>
    <w:p w:rsidR="009E66F6" w:rsidRPr="001C1077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1C1077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I soggetti del diritto e la capacità giuridica e d’agire. La residenza. Lo Stato e gli elementi costitutivi.</w:t>
      </w:r>
    </w:p>
    <w:p w:rsidR="009E66F6" w:rsidRPr="001C1077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1C1077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La forma di Stato in Italia: Repubblica democratica unitaria-regionale. La forma di Governo: Repubblica democratica di tipo parlamentare.</w:t>
      </w:r>
    </w:p>
    <w:p w:rsidR="009E66F6" w:rsidRPr="001C1077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1C1077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La Costituzione: Caratteri. I principi fondamentali: Artt.1,2,3,4,</w:t>
      </w:r>
      <w:r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5,9,</w:t>
      </w:r>
      <w:r w:rsidRPr="001C1077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11 Cost.</w:t>
      </w:r>
    </w:p>
    <w:p w:rsidR="009E66F6" w:rsidRPr="001C1077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1C1077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La libertà personale, di domicilio, di pensiero, di riunione ed associazione.</w:t>
      </w:r>
    </w:p>
    <w:p w:rsidR="009E66F6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1C1077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Il diritto ad una retribuzione equa: Art.36</w:t>
      </w:r>
      <w:r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Cost.</w:t>
      </w:r>
    </w:p>
    <w:p w:rsidR="009E66F6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  <w:t>Prof.ssa Maria Teresa Alfano</w:t>
      </w:r>
    </w:p>
    <w:p w:rsidR="009E66F6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  <w14:ligatures w14:val="none"/>
        </w:rPr>
      </w:pPr>
    </w:p>
    <w:p w:rsidR="009E66F6" w:rsidRDefault="009E66F6" w:rsidP="009E66F6">
      <w:pPr>
        <w:suppressAutoHyphens/>
        <w:autoSpaceDN w:val="0"/>
        <w:spacing w:after="140" w:line="48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320928"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ARGOMENTI DI EDUCAZIONE CIVICA</w:t>
      </w:r>
    </w:p>
    <w:p w:rsidR="009E66F6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302306">
        <w:rPr>
          <w:rFonts w:ascii="Arial" w:eastAsia="Arial" w:hAnsi="Arial" w:cs="Arial"/>
          <w:kern w:val="0"/>
          <w:sz w:val="24"/>
          <w:szCs w:val="24"/>
          <w14:ligatures w14:val="none"/>
        </w:rPr>
        <w:t>Cittadinanza digitale: Le regole per navigare sicuri in rete</w:t>
      </w:r>
      <w:r>
        <w:rPr>
          <w:rFonts w:ascii="Arial" w:eastAsia="Arial" w:hAnsi="Arial" w:cs="Arial"/>
          <w:kern w:val="0"/>
          <w:sz w:val="24"/>
          <w:szCs w:val="24"/>
          <w14:ligatures w14:val="none"/>
        </w:rPr>
        <w:t>.</w:t>
      </w:r>
    </w:p>
    <w:p w:rsidR="009E66F6" w:rsidRDefault="009E66F6" w:rsidP="009E66F6">
      <w:pPr>
        <w:suppressAutoHyphens/>
        <w:autoSpaceDN w:val="0"/>
        <w:spacing w:after="140" w:line="480" w:lineRule="auto"/>
        <w:jc w:val="both"/>
        <w:textAlignment w:val="baseline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>Il Principio democratico e la sovranità popolare.</w:t>
      </w:r>
    </w:p>
    <w:p w:rsidR="00616DC3" w:rsidRDefault="00616DC3" w:rsidP="00616DC3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14:ligatures w14:val="none"/>
        </w:rPr>
        <w:t>Democrazia e partecipazione</w:t>
      </w:r>
    </w:p>
    <w:p w:rsidR="009E66F6" w:rsidRPr="00616DC3" w:rsidRDefault="009E66F6" w:rsidP="00616DC3">
      <w:pPr>
        <w:suppressAutoHyphens/>
        <w:autoSpaceDN w:val="0"/>
        <w:spacing w:after="140" w:line="480" w:lineRule="auto"/>
        <w:jc w:val="both"/>
        <w:textAlignment w:val="baseline"/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Arial" w:hAnsi="Arial" w:cs="Arial"/>
          <w:sz w:val="24"/>
          <w:szCs w:val="24"/>
        </w:rPr>
        <w:t>La tutela dell’ambiente.</w:t>
      </w:r>
    </w:p>
    <w:p w:rsidR="00616DC3" w:rsidRDefault="00616DC3" w:rsidP="009E66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Cosa sono le mappe concettuali e come elaborarle</w:t>
      </w:r>
    </w:p>
    <w:p w:rsidR="009E66F6" w:rsidRPr="001867C2" w:rsidRDefault="009E66F6" w:rsidP="009E66F6">
      <w:pPr>
        <w:jc w:val="both"/>
        <w:rPr>
          <w:rFonts w:ascii="Arial" w:hAnsi="Arial" w:cs="Arial"/>
          <w:sz w:val="24"/>
          <w:szCs w:val="24"/>
        </w:rPr>
      </w:pPr>
    </w:p>
    <w:p w:rsidR="00DC5709" w:rsidRDefault="00DC5709"/>
    <w:sectPr w:rsidR="00DC5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F6"/>
    <w:rsid w:val="00616DC3"/>
    <w:rsid w:val="009E66F6"/>
    <w:rsid w:val="00D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6C7"/>
  <w15:chartTrackingRefBased/>
  <w15:docId w15:val="{59166BE5-B947-47EE-AE46-AD6069CF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Alfano</dc:creator>
  <cp:keywords/>
  <dc:description/>
  <cp:lastModifiedBy>Maria Teresa Alfano</cp:lastModifiedBy>
  <cp:revision>2</cp:revision>
  <dcterms:created xsi:type="dcterms:W3CDTF">2023-05-22T13:44:00Z</dcterms:created>
  <dcterms:modified xsi:type="dcterms:W3CDTF">2023-05-22T13:46:00Z</dcterms:modified>
</cp:coreProperties>
</file>